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pacing w:after="0" w:line="240" w:lineRule="auto"/>
        <w:ind w:left="360" w:hanging="72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Sample Summary List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pacing w:after="0" w:line="240" w:lineRule="auto"/>
        <w:ind w:left="360" w:hanging="720"/>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pacing w:after="0" w:line="240" w:lineRule="auto"/>
        <w:ind w:left="360" w:hanging="720"/>
        <w:jc w:val="center"/>
        <w:rPr>
          <w:rFonts w:ascii="Arial" w:cs="Arial" w:eastAsia="Arial" w:hAnsi="Arial"/>
          <w:color w:val="000000"/>
        </w:rPr>
      </w:pPr>
      <w:r w:rsidDel="00000000" w:rsidR="00000000" w:rsidRPr="00000000">
        <w:rPr>
          <w:rtl w:val="0"/>
        </w:rPr>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pacing w:after="0" w:line="240" w:lineRule="auto"/>
        <w:ind w:left="360" w:hanging="720"/>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Republic of the Philippines</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pacing w:after="0" w:line="240" w:lineRule="auto"/>
        <w:ind w:left="360" w:hanging="720"/>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Provincial/City/Municipal Government of ______________</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pacing w:after="0" w:line="240" w:lineRule="auto"/>
        <w:ind w:left="360" w:hanging="720"/>
        <w:jc w:val="center"/>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pacing w:after="0" w:line="240" w:lineRule="auto"/>
        <w:ind w:left="360" w:hanging="720"/>
        <w:jc w:val="center"/>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pacing w:after="0" w:line="240" w:lineRule="auto"/>
        <w:ind w:left="360" w:hanging="720"/>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Local Cultural Inventory*</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pacing w:after="0" w:line="240" w:lineRule="auto"/>
        <w:ind w:left="360" w:hanging="720"/>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Summary List as of ___</w:t>
      </w:r>
      <w:r w:rsidDel="00000000" w:rsidR="00000000" w:rsidRPr="00000000">
        <w:rPr>
          <w:rFonts w:ascii="Arial Narrow" w:cs="Arial Narrow" w:eastAsia="Arial Narrow" w:hAnsi="Arial Narrow"/>
          <w:color w:val="000000"/>
          <w:u w:val="single"/>
          <w:rtl w:val="0"/>
        </w:rPr>
        <w:t xml:space="preserve">Date</w:t>
      </w:r>
      <w:r w:rsidDel="00000000" w:rsidR="00000000" w:rsidRPr="00000000">
        <w:rPr>
          <w:rFonts w:ascii="Arial Narrow" w:cs="Arial Narrow" w:eastAsia="Arial Narrow" w:hAnsi="Arial Narrow"/>
          <w:color w:val="000000"/>
          <w:rtl w:val="0"/>
        </w:rPr>
        <w:t xml:space="preserve">____</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pacing w:after="0" w:line="240" w:lineRule="auto"/>
        <w:ind w:left="360" w:hanging="720"/>
        <w:rPr>
          <w:rFonts w:ascii="Arial Narrow" w:cs="Arial Narrow" w:eastAsia="Arial Narrow" w:hAnsi="Arial Narrow"/>
        </w:rPr>
      </w:pPr>
      <w:r w:rsidDel="00000000" w:rsidR="00000000" w:rsidRPr="00000000">
        <w:rPr>
          <w:rFonts w:ascii="Arial Narrow" w:cs="Arial Narrow" w:eastAsia="Arial Narrow" w:hAnsi="Arial Narrow"/>
          <w:rtl w:val="0"/>
        </w:rPr>
        <w:t xml:space="preserve">This list shall be considered as Incomplete if enumerated cultural properties are not accompanied by PRECUP Forms</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pacing w:after="0" w:line="240" w:lineRule="auto"/>
        <w:ind w:left="360" w:hanging="72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pacing w:after="0" w:line="240" w:lineRule="auto"/>
        <w:ind w:left="360" w:hanging="720"/>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COC Number of Previous Year’s LCI: ______________________________________   </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pacing w:line="240" w:lineRule="auto"/>
        <w:ind w:left="360" w:hanging="720"/>
        <w:rPr>
          <w:rFonts w:ascii="Arial Narrow" w:cs="Arial Narrow" w:eastAsia="Arial Narrow" w:hAnsi="Arial Narrow"/>
          <w:color w:val="000000"/>
        </w:rPr>
      </w:pPr>
      <w:r w:rsidDel="00000000" w:rsidR="00000000" w:rsidRPr="00000000">
        <w:rPr>
          <w:rtl w:val="0"/>
        </w:rPr>
      </w:r>
    </w:p>
    <w:tbl>
      <w:tblPr>
        <w:tblStyle w:val="Table1"/>
        <w:tblW w:w="8640.0" w:type="dxa"/>
        <w:jc w:val="left"/>
        <w:tblInd w:w="2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0"/>
        <w:gridCol w:w="1440"/>
        <w:gridCol w:w="1260"/>
        <w:gridCol w:w="1440"/>
        <w:gridCol w:w="1260"/>
        <w:gridCol w:w="1620"/>
        <w:tblGridChange w:id="0">
          <w:tblGrid>
            <w:gridCol w:w="1620"/>
            <w:gridCol w:w="1440"/>
            <w:gridCol w:w="1260"/>
            <w:gridCol w:w="1440"/>
            <w:gridCol w:w="1260"/>
            <w:gridCol w:w="1620"/>
          </w:tblGrid>
        </w:tblGridChange>
      </w:tblGrid>
      <w:tr>
        <w:trPr>
          <w:cantSplit w:val="0"/>
          <w:tblHeader w:val="0"/>
        </w:trPr>
        <w:tc>
          <w:tcPr>
            <w:vAlign w:val="center"/>
          </w:tcPr>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Name of Cultural Property</w:t>
            </w:r>
            <w:r w:rsidDel="00000000" w:rsidR="00000000" w:rsidRPr="00000000">
              <w:rPr>
                <w:rtl w:val="0"/>
              </w:rPr>
            </w:r>
          </w:p>
        </w:tc>
        <w:tc>
          <w:tcPr>
            <w:vAlign w:val="center"/>
          </w:tcPr>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Type</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(tangible immovable, tangible movable, or intangible)</w:t>
            </w:r>
          </w:p>
        </w:tc>
        <w:tc>
          <w:tcPr>
            <w:vAlign w:val="center"/>
          </w:tcPr>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PRECUP Form Used</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(Form 1, 2 or 3)</w:t>
            </w:r>
          </w:p>
        </w:tc>
        <w:tc>
          <w:tcPr>
            <w:vAlign w:val="center"/>
          </w:tcPr>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Date PRECUP Form was Prepared/</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Updated</w:t>
            </w:r>
          </w:p>
        </w:tc>
        <w:tc>
          <w:tcPr>
            <w:vAlign w:val="center"/>
          </w:tcPr>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New Entry?</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(Yes or No)**</w:t>
            </w:r>
          </w:p>
        </w:tc>
        <w:tc>
          <w:tcPr>
            <w:vAlign w:val="center"/>
          </w:tcPr>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For old entries, are there revisions in the property’s PRECUP Form?</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(Yes or No)***</w:t>
            </w:r>
          </w:p>
        </w:tc>
      </w:tr>
      <w:tr>
        <w:trPr>
          <w:cantSplit w:val="0"/>
          <w:tblHeader w:val="0"/>
        </w:trPr>
        <w:tc>
          <w:tcPr/>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bookmarkStart w:colFirst="0" w:colLast="0" w:name="_heading=h.gjdgxs" w:id="0"/>
            <w:bookmarkEnd w:id="0"/>
            <w:r w:rsidDel="00000000" w:rsidR="00000000" w:rsidRPr="00000000">
              <w:rPr>
                <w:rtl w:val="0"/>
              </w:rPr>
            </w:r>
          </w:p>
        </w:tc>
        <w:tc>
          <w:tcPr/>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c>
          <w:tcPr/>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ind w:hanging="720"/>
              <w:rPr>
                <w:rFonts w:ascii="Arial Narrow" w:cs="Arial Narrow" w:eastAsia="Arial Narrow" w:hAnsi="Arial Narrow"/>
                <w:color w:val="000000"/>
              </w:rPr>
            </w:pPr>
            <w:r w:rsidDel="00000000" w:rsidR="00000000" w:rsidRPr="00000000">
              <w:rPr>
                <w:rtl w:val="0"/>
              </w:rPr>
            </w:r>
          </w:p>
        </w:tc>
      </w:tr>
    </w:tbl>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pacing w:after="0" w:line="240" w:lineRule="auto"/>
        <w:ind w:left="360" w:hanging="720"/>
        <w:rPr>
          <w:rFonts w:ascii="Arial Narrow" w:cs="Arial Narrow" w:eastAsia="Arial Narrow" w:hAnsi="Arial Narrow"/>
          <w:i w:val="1"/>
          <w:color w:val="000000"/>
        </w:rPr>
      </w:pPr>
      <w:r w:rsidDel="00000000" w:rsidR="00000000" w:rsidRPr="00000000">
        <w:rPr>
          <w:rFonts w:ascii="Arial Narrow" w:cs="Arial Narrow" w:eastAsia="Arial Narrow" w:hAnsi="Arial Narrow"/>
          <w:i w:val="1"/>
          <w:color w:val="000000"/>
          <w:rtl w:val="0"/>
        </w:rPr>
        <w:t xml:space="preserve">*The LGU is free to provide their own name for their LCI.</w:t>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pacing w:after="0" w:line="240" w:lineRule="auto"/>
        <w:ind w:left="360" w:hanging="720"/>
        <w:rPr>
          <w:rFonts w:ascii="Arial Narrow" w:cs="Arial Narrow" w:eastAsia="Arial Narrow" w:hAnsi="Arial Narrow"/>
          <w:i w:val="1"/>
          <w:color w:val="000000"/>
        </w:rPr>
      </w:pPr>
      <w:r w:rsidDel="00000000" w:rsidR="00000000" w:rsidRPr="00000000">
        <w:rPr>
          <w:rFonts w:ascii="Arial Narrow" w:cs="Arial Narrow" w:eastAsia="Arial Narrow" w:hAnsi="Arial Narrow"/>
          <w:i w:val="1"/>
          <w:color w:val="000000"/>
          <w:rtl w:val="0"/>
        </w:rPr>
        <w:t xml:space="preserve">**Put “No” if the property was already included in the prior year’s LCI submitted by the LGU to the Commission. Otherwise, place “Yes” in this column.</w:t>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pacing w:after="0" w:line="240" w:lineRule="auto"/>
        <w:ind w:left="360" w:hanging="720"/>
        <w:rPr>
          <w:rFonts w:ascii="Arial Narrow" w:cs="Arial Narrow" w:eastAsia="Arial Narrow" w:hAnsi="Arial Narrow"/>
          <w:i w:val="1"/>
          <w:color w:val="000000"/>
        </w:rPr>
      </w:pPr>
      <w:r w:rsidDel="00000000" w:rsidR="00000000" w:rsidRPr="00000000">
        <w:rPr>
          <w:rFonts w:ascii="Arial Narrow" w:cs="Arial Narrow" w:eastAsia="Arial Narrow" w:hAnsi="Arial Narrow"/>
          <w:i w:val="1"/>
          <w:color w:val="000000"/>
          <w:rtl w:val="0"/>
        </w:rPr>
        <w:t xml:space="preserve">***This column is applicable to old entries only. Put “Yes” if there are changes in the PRECUP Form of the cultural property. Also, attach the revised PRECUP Form with the edited contents highlighted. In case there is no new information pertaining to a previously documented cultural property, just place “No” in this column and the LGU is not required to resubmit its PRECUP Form.</w:t>
      </w:r>
    </w:p>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pacing w:after="0" w:line="240" w:lineRule="auto"/>
        <w:ind w:left="360" w:hanging="720"/>
        <w:rPr>
          <w:rFonts w:ascii="Arial Narrow" w:cs="Arial Narrow" w:eastAsia="Arial Narrow" w:hAnsi="Arial Narrow"/>
          <w:i w:val="1"/>
          <w:color w:val="000000"/>
        </w:rPr>
      </w:pPr>
      <w:r w:rsidDel="00000000" w:rsidR="00000000" w:rsidRPr="00000000">
        <w:rPr>
          <w:rtl w:val="0"/>
        </w:rPr>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pacing w:after="0" w:line="240" w:lineRule="auto"/>
        <w:ind w:left="360" w:hanging="720"/>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Prepared by:</w:t>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pacing w:after="0" w:line="240" w:lineRule="auto"/>
        <w:ind w:left="360" w:hanging="72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pacing w:after="0" w:line="240" w:lineRule="auto"/>
        <w:ind w:left="360" w:hanging="72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pacing w:after="0" w:line="240" w:lineRule="auto"/>
        <w:ind w:left="360" w:hanging="720"/>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_________________________________________</w:t>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pacing w:after="0" w:line="240" w:lineRule="auto"/>
        <w:ind w:left="360" w:hanging="720"/>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Name and Signature of Cultural Officer</w:t>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pacing w:after="0" w:line="240" w:lineRule="auto"/>
        <w:ind w:left="360" w:hanging="72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pacing w:after="0" w:line="240" w:lineRule="auto"/>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pacing w:after="0" w:line="240" w:lineRule="auto"/>
        <w:ind w:left="360" w:hanging="720"/>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Noted by:</w:t>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pacing w:after="0" w:line="240" w:lineRule="auto"/>
        <w:ind w:left="360" w:hanging="720"/>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pacing w:after="0" w:line="240" w:lineRule="auto"/>
        <w:ind w:left="360" w:hanging="720"/>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_________________________________________</w:t>
      </w:r>
    </w:p>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pacing w:line="240" w:lineRule="auto"/>
        <w:ind w:left="360" w:hanging="720"/>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Name and Signature of the Local Chief Executive</w:t>
      </w:r>
    </w:p>
    <w:sectPr>
      <w:pgSz w:h="16839" w:w="11907" w:orient="portrait"/>
      <w:pgMar w:bottom="1440" w:top="1440" w:left="1440" w:right="1440" w:header="510" w:footer="51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PH"/>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C2B95"/>
    <w:pPr>
      <w:spacing w:after="200" w:line="276" w:lineRule="auto"/>
    </w:pPr>
    <w:rPr>
      <w:rFonts w:ascii="Calibri" w:cs="Calibri" w:eastAsia="Calibri" w:hAnsi="Calibri"/>
      <w:lang w:eastAsia="en-PH"/>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MBjLlxLJIDEfQZ2zWi3ip/CD8g==">CgMxLjAyCGguZ2pkZ3hzOAByITFwUEVKNk0tTmJiY0Q4cC1XWTJiU0taa0RZcUg3WllHaA==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2020-07-13T08:39:00Z</dcterms:created>
  <dc:creator>MAPSON</dc:creator>
</cp:coreProperties>
</file>